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965781" w:rsidRDefault="00F15FAC" w:rsidP="008E27C5">
            <w:pPr>
              <w:spacing w:line="276" w:lineRule="auto"/>
              <w:rPr>
                <w:rFonts w:ascii="Times New Roman" w:hAnsi="Times New Roman" w:cs="Times New Roman"/>
                <w:sz w:val="24"/>
                <w:szCs w:val="24"/>
              </w:rPr>
            </w:pPr>
          </w:p>
          <w:p w:rsidR="00F15FAC" w:rsidRPr="00965781" w:rsidRDefault="00F15FAC" w:rsidP="008E27C5">
            <w:pPr>
              <w:spacing w:line="276" w:lineRule="auto"/>
              <w:rPr>
                <w:rFonts w:ascii="Times New Roman" w:hAnsi="Times New Roman" w:cs="Times New Roman"/>
                <w:sz w:val="24"/>
                <w:szCs w:val="24"/>
              </w:rPr>
            </w:pPr>
          </w:p>
          <w:p w:rsidR="00F15FAC" w:rsidRPr="00965781" w:rsidRDefault="00F15FAC"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L.P.</w:t>
            </w:r>
          </w:p>
        </w:tc>
        <w:tc>
          <w:tcPr>
            <w:tcW w:w="3119" w:type="dxa"/>
          </w:tcPr>
          <w:p w:rsidR="00F15FAC" w:rsidRPr="00965781" w:rsidRDefault="00F15FAC" w:rsidP="001F47E8">
            <w:pPr>
              <w:rPr>
                <w:rFonts w:ascii="Times New Roman" w:hAnsi="Times New Roman" w:cs="Times New Roman"/>
                <w:sz w:val="24"/>
                <w:szCs w:val="24"/>
              </w:rPr>
            </w:pPr>
            <w:r w:rsidRPr="00965781">
              <w:rPr>
                <w:rFonts w:ascii="Times New Roman" w:hAnsi="Times New Roman" w:cs="Times New Roman"/>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7071C7" w:rsidRPr="00E23CB8" w:rsidTr="00A90BB5">
        <w:tc>
          <w:tcPr>
            <w:tcW w:w="992" w:type="dxa"/>
          </w:tcPr>
          <w:p w:rsidR="007071C7" w:rsidRPr="00965781" w:rsidRDefault="007071C7"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965781" w:rsidRDefault="007071C7" w:rsidP="001F47E8">
            <w:pPr>
              <w:rPr>
                <w:rFonts w:ascii="Times New Roman" w:hAnsi="Times New Roman" w:cs="Times New Roman"/>
                <w:sz w:val="24"/>
                <w:szCs w:val="24"/>
              </w:rPr>
            </w:pPr>
          </w:p>
        </w:tc>
        <w:tc>
          <w:tcPr>
            <w:tcW w:w="1134" w:type="dxa"/>
          </w:tcPr>
          <w:p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rsidR="007071C7" w:rsidRPr="007925C7" w:rsidRDefault="00245FF2" w:rsidP="007071C7">
            <w:pPr>
              <w:rPr>
                <w:color w:val="FF0000"/>
                <w:lang w:eastAsia="pl-PL"/>
              </w:rPr>
            </w:pPr>
            <w:hyperlink r:id="rId5"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rsidTr="00A90BB5">
        <w:tc>
          <w:tcPr>
            <w:tcW w:w="992" w:type="dxa"/>
          </w:tcPr>
          <w:p w:rsidR="007071C7" w:rsidRPr="00965781" w:rsidRDefault="00902AB0"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071C7">
              <w:rPr>
                <w:rFonts w:ascii="Times New Roman" w:hAnsi="Times New Roman" w:cs="Times New Roman"/>
                <w:sz w:val="24"/>
                <w:szCs w:val="24"/>
              </w:rPr>
              <w:t>.</w:t>
            </w:r>
          </w:p>
        </w:tc>
        <w:tc>
          <w:tcPr>
            <w:tcW w:w="3119" w:type="dxa"/>
          </w:tcPr>
          <w:p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rsidR="007071C7" w:rsidRPr="00965781" w:rsidRDefault="007071C7" w:rsidP="001F47E8">
            <w:pPr>
              <w:rPr>
                <w:rFonts w:ascii="Times New Roman" w:hAnsi="Times New Roman" w:cs="Times New Roman"/>
                <w:sz w:val="24"/>
                <w:szCs w:val="24"/>
              </w:rPr>
            </w:pPr>
          </w:p>
        </w:tc>
        <w:tc>
          <w:tcPr>
            <w:tcW w:w="1134" w:type="dxa"/>
          </w:tcPr>
          <w:p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rsidR="007071C7" w:rsidRPr="007071C7" w:rsidRDefault="00245FF2" w:rsidP="00FA2CA0">
            <w:pPr>
              <w:spacing w:line="276" w:lineRule="auto"/>
              <w:jc w:val="both"/>
              <w:rPr>
                <w:rFonts w:ascii="Times New Roman" w:eastAsia="Times New Roman" w:hAnsi="Times New Roman" w:cs="Times New Roman"/>
                <w:sz w:val="24"/>
                <w:szCs w:val="24"/>
                <w:lang w:eastAsia="pl-PL"/>
              </w:rPr>
            </w:pPr>
            <w:hyperlink r:id="rId6"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rsidTr="00A90BB5">
        <w:tc>
          <w:tcPr>
            <w:tcW w:w="992" w:type="dxa"/>
          </w:tcPr>
          <w:p w:rsidR="007071C7" w:rsidRPr="00965781" w:rsidRDefault="00902AB0"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7071C7">
              <w:rPr>
                <w:rFonts w:ascii="Times New Roman" w:hAnsi="Times New Roman" w:cs="Times New Roman"/>
                <w:sz w:val="24"/>
                <w:szCs w:val="24"/>
              </w:rPr>
              <w:t>.</w:t>
            </w:r>
          </w:p>
        </w:tc>
        <w:tc>
          <w:tcPr>
            <w:tcW w:w="3119" w:type="dxa"/>
          </w:tcPr>
          <w:p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rsidR="007071C7" w:rsidRPr="007071C7" w:rsidRDefault="007071C7" w:rsidP="001F47E8">
            <w:pPr>
              <w:rPr>
                <w:rFonts w:ascii="Times New Roman" w:hAnsi="Times New Roman" w:cs="Times New Roman"/>
                <w:sz w:val="24"/>
                <w:szCs w:val="24"/>
              </w:rPr>
            </w:pPr>
          </w:p>
        </w:tc>
        <w:tc>
          <w:tcPr>
            <w:tcW w:w="1134" w:type="dxa"/>
          </w:tcPr>
          <w:p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rsidR="007071C7" w:rsidRPr="007071C7" w:rsidRDefault="00245FF2" w:rsidP="00FA2CA0">
            <w:pPr>
              <w:spacing w:line="276" w:lineRule="auto"/>
              <w:jc w:val="both"/>
              <w:rPr>
                <w:rFonts w:ascii="Times New Roman" w:eastAsia="Times New Roman" w:hAnsi="Times New Roman" w:cs="Times New Roman"/>
                <w:b/>
                <w:sz w:val="24"/>
                <w:szCs w:val="24"/>
                <w:lang w:eastAsia="pl-PL"/>
              </w:rPr>
            </w:pPr>
            <w:hyperlink r:id="rId7" w:history="1">
              <w:r w:rsidR="007071C7" w:rsidRPr="007071C7">
                <w:rPr>
                  <w:rFonts w:ascii="Times New Roman" w:hAnsi="Times New Roman" w:cs="Times New Roman"/>
                  <w:sz w:val="24"/>
                  <w:szCs w:val="24"/>
                  <w:u w:val="single"/>
                </w:rPr>
                <w:t>https://www.gov.pl/web/zdrowie/komunikatu-ws-wykazu-priorytetowych-dziedzin-specjalizacji-dla-</w:t>
              </w:r>
              <w:r w:rsidR="007071C7" w:rsidRPr="007071C7">
                <w:rPr>
                  <w:rFonts w:ascii="Times New Roman" w:hAnsi="Times New Roman" w:cs="Times New Roman"/>
                  <w:sz w:val="24"/>
                  <w:szCs w:val="24"/>
                  <w:u w:val="single"/>
                </w:rPr>
                <w:lastRenderedPageBreak/>
                <w:t>pielegniarek-i-poloznych-ktore-beda-mogly-uzyskac-dofinansowanie-ze-srodkow-funduszu-pracy-w-2020-r</w:t>
              </w:r>
            </w:hyperlink>
          </w:p>
        </w:tc>
      </w:tr>
      <w:tr w:rsidR="008448AB" w:rsidRPr="00E23CB8" w:rsidTr="00A90BB5">
        <w:tc>
          <w:tcPr>
            <w:tcW w:w="992" w:type="dxa"/>
          </w:tcPr>
          <w:p w:rsidR="008448AB" w:rsidRPr="00902AB0" w:rsidRDefault="00902AB0" w:rsidP="00902AB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4.</w:t>
            </w:r>
          </w:p>
        </w:tc>
        <w:tc>
          <w:tcPr>
            <w:tcW w:w="3119"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rsidR="008448AB" w:rsidRPr="008448AB" w:rsidRDefault="008448AB" w:rsidP="008448AB">
            <w:pPr>
              <w:rPr>
                <w:rFonts w:ascii="Times New Roman" w:hAnsi="Times New Roman" w:cs="Times New Roman"/>
                <w:sz w:val="24"/>
                <w:szCs w:val="24"/>
              </w:rPr>
            </w:pPr>
          </w:p>
        </w:tc>
        <w:tc>
          <w:tcPr>
            <w:tcW w:w="1134"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rsidR="008448AB" w:rsidRPr="008448AB" w:rsidRDefault="00245FF2" w:rsidP="008448AB">
            <w:pPr>
              <w:rPr>
                <w:rFonts w:ascii="Times New Roman" w:hAnsi="Times New Roman" w:cs="Times New Roman"/>
                <w:sz w:val="24"/>
                <w:szCs w:val="24"/>
              </w:rPr>
            </w:pPr>
            <w:hyperlink r:id="rId8"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rsidTr="00A90BB5">
        <w:tc>
          <w:tcPr>
            <w:tcW w:w="992" w:type="dxa"/>
          </w:tcPr>
          <w:p w:rsidR="00965781" w:rsidRPr="00965781" w:rsidRDefault="00902AB0" w:rsidP="00965781">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965781">
              <w:rPr>
                <w:rFonts w:ascii="Times New Roman" w:hAnsi="Times New Roman" w:cs="Times New Roman"/>
                <w:sz w:val="24"/>
                <w:szCs w:val="24"/>
              </w:rPr>
              <w:t>.</w:t>
            </w:r>
          </w:p>
        </w:tc>
        <w:tc>
          <w:tcPr>
            <w:tcW w:w="3119" w:type="dxa"/>
          </w:tcPr>
          <w:p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965781" w:rsidRDefault="00965781" w:rsidP="001F47E8">
            <w:pPr>
              <w:rPr>
                <w:rFonts w:ascii="Times New Roman" w:hAnsi="Times New Roman" w:cs="Times New Roman"/>
                <w:sz w:val="24"/>
                <w:szCs w:val="24"/>
              </w:rPr>
            </w:pPr>
          </w:p>
        </w:tc>
        <w:tc>
          <w:tcPr>
            <w:tcW w:w="1134" w:type="dxa"/>
          </w:tcPr>
          <w:p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9"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rsidR="00965781" w:rsidRPr="00E23CB8" w:rsidRDefault="00245FF2" w:rsidP="00FA2CA0">
            <w:pPr>
              <w:spacing w:line="276" w:lineRule="auto"/>
              <w:jc w:val="both"/>
              <w:rPr>
                <w:rFonts w:ascii="Times New Roman" w:eastAsia="Times New Roman" w:hAnsi="Times New Roman" w:cs="Times New Roman"/>
                <w:b/>
                <w:sz w:val="24"/>
                <w:szCs w:val="24"/>
                <w:lang w:eastAsia="pl-PL"/>
              </w:rPr>
            </w:pPr>
            <w:hyperlink r:id="rId10" w:history="1">
              <w:r w:rsidR="00965781" w:rsidRPr="00965781">
                <w:rPr>
                  <w:color w:val="0000FF"/>
                  <w:u w:val="single"/>
                </w:rPr>
                <w:t>https://www.gov.pl/web/zdrowie/rozporzadzenie-ministra-zdrowia-w-sprawie-standardu-organizacyjnego-laboratorium-covid</w:t>
              </w:r>
            </w:hyperlink>
          </w:p>
        </w:tc>
      </w:tr>
      <w:tr w:rsidR="005A3ED2" w:rsidRPr="00E23CB8" w:rsidTr="00A90BB5">
        <w:tc>
          <w:tcPr>
            <w:tcW w:w="992" w:type="dxa"/>
          </w:tcPr>
          <w:p w:rsidR="005A3ED2" w:rsidRPr="00965781" w:rsidRDefault="00902AB0" w:rsidP="00965781">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6.</w:t>
            </w:r>
            <w:r w:rsidR="00965781">
              <w:rPr>
                <w:rFonts w:ascii="Times New Roman" w:hAnsi="Times New Roman" w:cs="Times New Roman"/>
                <w:sz w:val="24"/>
                <w:szCs w:val="24"/>
              </w:rPr>
              <w:t>.</w:t>
            </w:r>
          </w:p>
        </w:tc>
        <w:tc>
          <w:tcPr>
            <w:tcW w:w="3119" w:type="dxa"/>
          </w:tcPr>
          <w:p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5A3ED2" w:rsidRDefault="005A3ED2" w:rsidP="001F47E8">
            <w:pPr>
              <w:rPr>
                <w:rFonts w:ascii="Times New Roman" w:hAnsi="Times New Roman" w:cs="Times New Roman"/>
                <w:b/>
                <w:sz w:val="24"/>
                <w:szCs w:val="24"/>
              </w:rPr>
            </w:pPr>
          </w:p>
        </w:tc>
        <w:tc>
          <w:tcPr>
            <w:tcW w:w="1134" w:type="dxa"/>
          </w:tcPr>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rsidR="005A3ED2" w:rsidRPr="005A3ED2" w:rsidRDefault="005A3ED2" w:rsidP="005A3ED2">
            <w:pPr>
              <w:pStyle w:val="NormalnyWeb"/>
              <w:shd w:val="clear" w:color="auto" w:fill="FFFFFF"/>
            </w:pPr>
            <w:r w:rsidRPr="005A3ED2">
              <w:t>Zgodnie z pkt. 3 załącznika wysokość świadczenia dodatkowego powinna być równa:</w:t>
            </w:r>
          </w:p>
          <w:p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5A3ED2" w:rsidRDefault="005A3ED2" w:rsidP="005A3ED2">
            <w:pPr>
              <w:pStyle w:val="NormalnyWeb"/>
              <w:shd w:val="clear" w:color="auto" w:fill="FFFFFF"/>
              <w:ind w:left="600"/>
            </w:pPr>
            <w:r w:rsidRPr="005A3ED2">
              <w:t>albo</w:t>
            </w:r>
          </w:p>
          <w:p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5A3ED2" w:rsidRDefault="005A3ED2" w:rsidP="005A3ED2">
            <w:pPr>
              <w:pStyle w:val="NormalnyWeb"/>
              <w:shd w:val="clear" w:color="auto" w:fill="FFFFFF"/>
              <w:ind w:left="600"/>
            </w:pPr>
            <w:r w:rsidRPr="005A3ED2">
              <w:t xml:space="preserve">W przypadku osoby zatrudnionej na innej podstawie niż stosunek pracy w wysokości 50% wynagrodzenia należnego za marzec 2020 r., a w </w:t>
            </w:r>
            <w:r w:rsidRPr="005A3ED2">
              <w:lastRenderedPageBreak/>
              <w:t>przypadku, gdy osoba ta nie była w tym czasie zatrudniona w tym szpitalu w wysokości 50% miesięcznego wynagrodzenia tej osoby w szpitalu na dzień udostępniania informacji.</w:t>
            </w:r>
          </w:p>
          <w:p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rsidR="005A3ED2" w:rsidRPr="005A3ED2" w:rsidRDefault="00245FF2" w:rsidP="005A3ED2">
            <w:pPr>
              <w:spacing w:line="276" w:lineRule="auto"/>
              <w:rPr>
                <w:rFonts w:ascii="Times New Roman" w:eastAsia="Times New Roman" w:hAnsi="Times New Roman" w:cs="Times New Roman"/>
                <w:b/>
                <w:sz w:val="24"/>
                <w:szCs w:val="24"/>
                <w:lang w:eastAsia="pl-PL"/>
              </w:rPr>
            </w:pPr>
            <w:hyperlink r:id="rId11"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rsidTr="00A90BB5">
        <w:tc>
          <w:tcPr>
            <w:tcW w:w="992" w:type="dxa"/>
          </w:tcPr>
          <w:p w:rsidR="005A3ED2" w:rsidRPr="00965781" w:rsidRDefault="00902AB0" w:rsidP="00965781">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7</w:t>
            </w:r>
            <w:r w:rsidR="00965781">
              <w:rPr>
                <w:rFonts w:ascii="Times New Roman" w:hAnsi="Times New Roman" w:cs="Times New Roman"/>
                <w:sz w:val="24"/>
                <w:szCs w:val="24"/>
              </w:rPr>
              <w:t>.</w:t>
            </w:r>
          </w:p>
        </w:tc>
        <w:tc>
          <w:tcPr>
            <w:tcW w:w="3119" w:type="dxa"/>
          </w:tcPr>
          <w:p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rsidR="005A3ED2" w:rsidRPr="005A3ED2" w:rsidRDefault="005A3ED2" w:rsidP="005A3ED2">
            <w:pPr>
              <w:rPr>
                <w:rFonts w:ascii="Times New Roman" w:hAnsi="Times New Roman" w:cs="Times New Roman"/>
                <w:sz w:val="24"/>
                <w:szCs w:val="24"/>
              </w:rPr>
            </w:pPr>
          </w:p>
        </w:tc>
        <w:tc>
          <w:tcPr>
            <w:tcW w:w="1134" w:type="dxa"/>
          </w:tcPr>
          <w:p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5A3ED2" w:rsidRPr="005A3ED2" w:rsidRDefault="00245FF2" w:rsidP="005A3ED2">
            <w:pPr>
              <w:pStyle w:val="NormalnyWeb"/>
              <w:shd w:val="clear" w:color="auto" w:fill="FFFFFF"/>
            </w:pPr>
            <w:hyperlink r:id="rId12"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rsidTr="00A90BB5">
        <w:tc>
          <w:tcPr>
            <w:tcW w:w="992" w:type="dxa"/>
          </w:tcPr>
          <w:p w:rsidR="00826DCB" w:rsidRPr="00826DCB" w:rsidRDefault="00902AB0"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r w:rsidR="00826DCB" w:rsidRPr="00826DCB">
              <w:rPr>
                <w:rFonts w:ascii="Times New Roman" w:hAnsi="Times New Roman" w:cs="Times New Roman"/>
                <w:sz w:val="24"/>
                <w:szCs w:val="24"/>
              </w:rPr>
              <w:t>.</w:t>
            </w:r>
          </w:p>
        </w:tc>
        <w:tc>
          <w:tcPr>
            <w:tcW w:w="3119" w:type="dxa"/>
          </w:tcPr>
          <w:p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rsidR="00826DCB" w:rsidRPr="00826DCB" w:rsidRDefault="00826DCB" w:rsidP="001F47E8">
            <w:pPr>
              <w:rPr>
                <w:rFonts w:ascii="Times New Roman" w:hAnsi="Times New Roman" w:cs="Times New Roman"/>
                <w:b/>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826DCB" w:rsidRDefault="00826DCB" w:rsidP="00FA2CA0">
            <w:pPr>
              <w:spacing w:line="276" w:lineRule="auto"/>
              <w:jc w:val="both"/>
              <w:rPr>
                <w:rFonts w:ascii="Times New Roman" w:hAnsi="Times New Roman" w:cs="Times New Roman"/>
                <w:sz w:val="24"/>
                <w:szCs w:val="24"/>
                <w:u w:val="single"/>
              </w:rPr>
            </w:pPr>
          </w:p>
          <w:p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rsidR="00826DCB" w:rsidRPr="00826DCB" w:rsidRDefault="00245FF2" w:rsidP="00FA2CA0">
            <w:pPr>
              <w:spacing w:line="276" w:lineRule="auto"/>
              <w:jc w:val="both"/>
              <w:rPr>
                <w:rFonts w:ascii="Times New Roman" w:eastAsia="Times New Roman" w:hAnsi="Times New Roman" w:cs="Times New Roman"/>
                <w:b/>
                <w:sz w:val="24"/>
                <w:szCs w:val="24"/>
                <w:lang w:eastAsia="pl-PL"/>
              </w:rPr>
            </w:pPr>
            <w:hyperlink r:id="rId13"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rsidTr="00A90BB5">
        <w:tc>
          <w:tcPr>
            <w:tcW w:w="992" w:type="dxa"/>
          </w:tcPr>
          <w:p w:rsidR="00826DCB" w:rsidRPr="00826DCB" w:rsidRDefault="00902AB0"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245FF2" w:rsidP="00826DCB">
            <w:pPr>
              <w:autoSpaceDE w:val="0"/>
              <w:autoSpaceDN w:val="0"/>
              <w:adjustRightInd w:val="0"/>
              <w:rPr>
                <w:rFonts w:ascii="Times New Roman" w:hAnsi="Times New Roman" w:cs="Times New Roman"/>
                <w:sz w:val="24"/>
                <w:szCs w:val="24"/>
                <w:u w:val="single"/>
              </w:rPr>
            </w:pPr>
            <w:hyperlink r:id="rId14" w:anchor="/legalact/2020/35/" w:history="1">
              <w:r w:rsidR="00826DCB" w:rsidRPr="00826DCB">
                <w:rPr>
                  <w:u w:val="single"/>
                </w:rPr>
                <w:t>http://dziennikmz.mz.gov.pl/#/legalact/2020/35/</w:t>
              </w:r>
            </w:hyperlink>
          </w:p>
        </w:tc>
      </w:tr>
      <w:tr w:rsidR="00826DCB" w:rsidRPr="00E23CB8" w:rsidTr="00A90BB5">
        <w:tc>
          <w:tcPr>
            <w:tcW w:w="992" w:type="dxa"/>
          </w:tcPr>
          <w:p w:rsidR="00826DCB" w:rsidRPr="00826DCB" w:rsidRDefault="00902AB0"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rsidR="00826DCB" w:rsidRPr="00826DCB" w:rsidRDefault="00826DCB" w:rsidP="00826DCB">
            <w:pPr>
              <w:rPr>
                <w:rFonts w:ascii="Times New Roman" w:hAnsi="Times New Roman" w:cs="Times New Roman"/>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t>
            </w:r>
            <w:r w:rsidRPr="00826DCB">
              <w:rPr>
                <w:color w:val="1B1B1B"/>
              </w:rPr>
              <w:lastRenderedPageBreak/>
              <w:t xml:space="preserve">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826DCB" w:rsidRDefault="00245FF2" w:rsidP="00826DCB">
            <w:pPr>
              <w:autoSpaceDE w:val="0"/>
              <w:autoSpaceDN w:val="0"/>
              <w:adjustRightInd w:val="0"/>
              <w:rPr>
                <w:rFonts w:ascii="Times New Roman" w:hAnsi="Times New Roman" w:cs="Times New Roman"/>
                <w:sz w:val="24"/>
                <w:szCs w:val="24"/>
                <w:u w:val="single"/>
              </w:rPr>
            </w:pPr>
            <w:hyperlink r:id="rId15"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rsidTr="00A90BB5">
        <w:tc>
          <w:tcPr>
            <w:tcW w:w="992" w:type="dxa"/>
          </w:tcPr>
          <w:p w:rsidR="000769FB" w:rsidRPr="00E23CB8" w:rsidRDefault="00902AB0"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r w:rsidR="000769FB">
              <w:rPr>
                <w:rFonts w:ascii="Times New Roman" w:hAnsi="Times New Roman" w:cs="Times New Roman"/>
                <w:sz w:val="24"/>
                <w:szCs w:val="24"/>
              </w:rPr>
              <w:t>.</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245FF2" w:rsidP="00FA2CA0">
            <w:pPr>
              <w:spacing w:line="276" w:lineRule="auto"/>
              <w:jc w:val="both"/>
              <w:rPr>
                <w:rFonts w:ascii="Times New Roman" w:eastAsia="Times New Roman" w:hAnsi="Times New Roman" w:cs="Times New Roman"/>
                <w:b/>
                <w:sz w:val="24"/>
                <w:szCs w:val="24"/>
                <w:lang w:eastAsia="pl-PL"/>
              </w:rPr>
            </w:pPr>
            <w:hyperlink r:id="rId16"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rsidTr="00A90BB5">
        <w:tc>
          <w:tcPr>
            <w:tcW w:w="992" w:type="dxa"/>
          </w:tcPr>
          <w:p w:rsidR="009C285E" w:rsidRPr="00E23CB8" w:rsidRDefault="00902AB0" w:rsidP="009C285E">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245FF2" w:rsidP="00FA2CA0">
            <w:pPr>
              <w:spacing w:line="276" w:lineRule="auto"/>
              <w:jc w:val="both"/>
              <w:rPr>
                <w:rFonts w:ascii="Times New Roman" w:hAnsi="Times New Roman" w:cs="Times New Roman"/>
                <w:sz w:val="24"/>
                <w:szCs w:val="24"/>
              </w:rPr>
            </w:pPr>
            <w:hyperlink r:id="rId17"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8448AB" w:rsidP="00902AB0">
            <w:pPr>
              <w:spacing w:line="276" w:lineRule="auto"/>
              <w:ind w:left="283"/>
              <w:rPr>
                <w:rFonts w:ascii="Times New Roman" w:hAnsi="Times New Roman" w:cs="Times New Roman"/>
                <w:sz w:val="24"/>
                <w:szCs w:val="24"/>
              </w:rPr>
            </w:pPr>
            <w:r>
              <w:rPr>
                <w:rFonts w:ascii="Times New Roman" w:hAnsi="Times New Roman" w:cs="Times New Roman"/>
                <w:sz w:val="24"/>
                <w:szCs w:val="24"/>
              </w:rPr>
              <w:lastRenderedPageBreak/>
              <w:t>1</w:t>
            </w:r>
            <w:r w:rsidR="00902AB0">
              <w:rPr>
                <w:rFonts w:ascii="Times New Roman" w:hAnsi="Times New Roman" w:cs="Times New Roman"/>
                <w:sz w:val="24"/>
                <w:szCs w:val="24"/>
              </w:rPr>
              <w:t>3</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245FF2" w:rsidP="00FA2CA0">
            <w:pPr>
              <w:spacing w:line="276" w:lineRule="auto"/>
              <w:jc w:val="both"/>
              <w:rPr>
                <w:rFonts w:ascii="Times New Roman" w:eastAsia="Times New Roman" w:hAnsi="Times New Roman" w:cs="Times New Roman"/>
                <w:b/>
                <w:sz w:val="24"/>
                <w:szCs w:val="24"/>
                <w:lang w:eastAsia="pl-PL"/>
              </w:rPr>
            </w:pPr>
            <w:hyperlink r:id="rId18"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965781" w:rsidP="00902AB0">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902AB0">
              <w:rPr>
                <w:rFonts w:ascii="Times New Roman" w:hAnsi="Times New Roman" w:cs="Times New Roman"/>
                <w:sz w:val="24"/>
                <w:szCs w:val="24"/>
              </w:rPr>
              <w:t>4</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lastRenderedPageBreak/>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245FF2" w:rsidP="00DF4564">
            <w:pPr>
              <w:spacing w:line="276" w:lineRule="auto"/>
              <w:jc w:val="both"/>
              <w:rPr>
                <w:rFonts w:ascii="Times New Roman" w:eastAsia="Times New Roman" w:hAnsi="Times New Roman" w:cs="Times New Roman"/>
                <w:b/>
                <w:sz w:val="24"/>
                <w:szCs w:val="24"/>
                <w:lang w:eastAsia="pl-PL"/>
              </w:rPr>
            </w:pPr>
            <w:hyperlink r:id="rId19"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965781" w:rsidP="00902AB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w:t>
            </w:r>
            <w:r w:rsidR="00902AB0">
              <w:rPr>
                <w:rFonts w:ascii="Times New Roman" w:hAnsi="Times New Roman" w:cs="Times New Roman"/>
                <w:sz w:val="24"/>
                <w:szCs w:val="24"/>
              </w:rPr>
              <w:t>5</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w:t>
            </w:r>
            <w:r w:rsidRPr="00A05742">
              <w:rPr>
                <w:rFonts w:ascii="Times New Roman" w:eastAsia="Times New Roman" w:hAnsi="Times New Roman" w:cs="Times New Roman"/>
                <w:sz w:val="24"/>
                <w:szCs w:val="24"/>
                <w:lang w:eastAsia="pl-PL"/>
              </w:rPr>
              <w:lastRenderedPageBreak/>
              <w:t>gdy zaprzestanie udzielania świadczeń realizowanych na podstawie tych umów wynikać będzie z decyzji organów Państwowej Inspekcji Sanitarnej.</w:t>
            </w:r>
          </w:p>
          <w:p w:rsidR="005D6A35" w:rsidRPr="00A05742" w:rsidRDefault="00245FF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20"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965781"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02AB0">
              <w:rPr>
                <w:rFonts w:ascii="Times New Roman" w:hAnsi="Times New Roman" w:cs="Times New Roman"/>
                <w:sz w:val="24"/>
                <w:szCs w:val="24"/>
              </w:rPr>
              <w:t>6</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w:t>
            </w:r>
            <w:r w:rsidRPr="00E23CB8">
              <w:rPr>
                <w:rFonts w:ascii="Times New Roman" w:hAnsi="Times New Roman" w:cs="Times New Roman"/>
                <w:sz w:val="24"/>
                <w:szCs w:val="24"/>
                <w:u w:val="single"/>
              </w:rPr>
              <w:lastRenderedPageBreak/>
              <w:t xml:space="preserve">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965781"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02AB0">
              <w:rPr>
                <w:rFonts w:ascii="Times New Roman" w:hAnsi="Times New Roman" w:cs="Times New Roman"/>
                <w:sz w:val="24"/>
                <w:szCs w:val="24"/>
              </w:rPr>
              <w:t>7</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965781" w:rsidP="008448A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448AB">
              <w:rPr>
                <w:rFonts w:ascii="Times New Roman" w:hAnsi="Times New Roman" w:cs="Times New Roman"/>
                <w:sz w:val="24"/>
                <w:szCs w:val="24"/>
              </w:rPr>
              <w:t>5</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w:t>
            </w:r>
            <w:r w:rsidRPr="00E23CB8">
              <w:rPr>
                <w:rFonts w:ascii="Times New Roman" w:hAnsi="Times New Roman" w:cs="Times New Roman"/>
                <w:sz w:val="24"/>
                <w:szCs w:val="24"/>
              </w:rPr>
              <w:lastRenderedPageBreak/>
              <w:t xml:space="preserve">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9129C7" w:rsidP="00902AB0">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902AB0">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245FF2" w:rsidP="00E23CB8">
            <w:pPr>
              <w:spacing w:line="276" w:lineRule="auto"/>
              <w:rPr>
                <w:rFonts w:ascii="Times New Roman" w:hAnsi="Times New Roman" w:cs="Times New Roman"/>
                <w:sz w:val="24"/>
                <w:szCs w:val="24"/>
              </w:rPr>
            </w:pPr>
            <w:hyperlink r:id="rId21"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0769FB"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2AB0">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 xml:space="preserve">z przeznaczeniem na przyznanie osobom </w:t>
            </w:r>
            <w:r w:rsidRPr="00E23CB8">
              <w:rPr>
                <w:rStyle w:val="Pogrubienie"/>
                <w:rFonts w:ascii="Times New Roman" w:hAnsi="Times New Roman" w:cs="Times New Roman"/>
                <w:color w:val="000000" w:themeColor="text1"/>
                <w:sz w:val="24"/>
                <w:szCs w:val="24"/>
                <w:shd w:val="clear" w:color="auto" w:fill="FFFFFF"/>
              </w:rPr>
              <w:lastRenderedPageBreak/>
              <w:t>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245FF2" w:rsidP="00E23CB8">
            <w:pPr>
              <w:spacing w:line="276" w:lineRule="auto"/>
              <w:rPr>
                <w:rFonts w:ascii="Times New Roman" w:eastAsia="Times New Roman" w:hAnsi="Times New Roman" w:cs="Times New Roman"/>
                <w:b/>
                <w:color w:val="000000" w:themeColor="text1"/>
                <w:sz w:val="24"/>
                <w:szCs w:val="24"/>
                <w:lang w:eastAsia="pl-PL"/>
              </w:rPr>
            </w:pPr>
            <w:hyperlink r:id="rId22"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902AB0" w:rsidP="008448A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245FF2" w:rsidP="00E23CB8">
            <w:pPr>
              <w:spacing w:line="276" w:lineRule="auto"/>
              <w:rPr>
                <w:rFonts w:ascii="Times New Roman" w:hAnsi="Times New Roman" w:cs="Times New Roman"/>
                <w:color w:val="000000" w:themeColor="text1"/>
                <w:sz w:val="24"/>
                <w:szCs w:val="24"/>
                <w:shd w:val="clear" w:color="auto" w:fill="FFFFFF"/>
              </w:rPr>
            </w:pPr>
            <w:hyperlink r:id="rId23"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902AB0" w:rsidP="008448AB">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 xml:space="preserve">z 30 kwietnia 2020 r. w sprawie dodatkowych środków dla osób udzielających </w:t>
            </w:r>
            <w:r w:rsidRPr="00E23CB8">
              <w:rPr>
                <w:rFonts w:ascii="Times New Roman" w:eastAsia="Times New Roman" w:hAnsi="Times New Roman" w:cs="Times New Roman"/>
                <w:b/>
                <w:color w:val="FF0000"/>
                <w:sz w:val="24"/>
                <w:szCs w:val="24"/>
                <w:lang w:eastAsia="pl-PL"/>
              </w:rPr>
              <w:lastRenderedPageBreak/>
              <w:t>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245FF2" w:rsidP="00E23CB8">
            <w:pPr>
              <w:spacing w:line="276" w:lineRule="auto"/>
              <w:rPr>
                <w:rFonts w:ascii="Times New Roman" w:hAnsi="Times New Roman" w:cs="Times New Roman"/>
                <w:color w:val="000000" w:themeColor="text1"/>
                <w:sz w:val="24"/>
                <w:szCs w:val="24"/>
                <w:shd w:val="clear" w:color="auto" w:fill="FFFFFF"/>
              </w:rPr>
            </w:pPr>
            <w:hyperlink r:id="rId24"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8448AB"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02AB0">
              <w:rPr>
                <w:rFonts w:ascii="Times New Roman" w:hAnsi="Times New Roman" w:cs="Times New Roman"/>
                <w:sz w:val="24"/>
                <w:szCs w:val="24"/>
              </w:rPr>
              <w:t>2</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245FF2" w:rsidP="009C3477">
            <w:pPr>
              <w:spacing w:line="276" w:lineRule="auto"/>
              <w:rPr>
                <w:rFonts w:ascii="Times New Roman" w:hAnsi="Times New Roman" w:cs="Times New Roman"/>
                <w:color w:val="000000" w:themeColor="text1"/>
                <w:sz w:val="24"/>
                <w:szCs w:val="24"/>
                <w:shd w:val="clear" w:color="auto" w:fill="FFFFFF"/>
              </w:rPr>
            </w:pPr>
            <w:hyperlink r:id="rId25"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245FF2" w:rsidP="009C3477">
            <w:pPr>
              <w:spacing w:line="276" w:lineRule="auto"/>
              <w:jc w:val="both"/>
              <w:rPr>
                <w:rFonts w:ascii="Times New Roman" w:eastAsia="Times New Roman" w:hAnsi="Times New Roman" w:cs="Times New Roman"/>
                <w:b/>
                <w:sz w:val="24"/>
                <w:szCs w:val="24"/>
                <w:lang w:eastAsia="pl-PL"/>
              </w:rPr>
            </w:pPr>
            <w:hyperlink r:id="rId26"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lastRenderedPageBreak/>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245FF2" w:rsidP="009C3477">
            <w:pPr>
              <w:spacing w:line="276" w:lineRule="auto"/>
              <w:jc w:val="both"/>
              <w:rPr>
                <w:rFonts w:ascii="Times New Roman" w:eastAsia="Times New Roman" w:hAnsi="Times New Roman" w:cs="Times New Roman"/>
                <w:sz w:val="24"/>
                <w:szCs w:val="24"/>
                <w:u w:val="single"/>
                <w:lang w:eastAsia="pl-PL"/>
              </w:rPr>
            </w:pPr>
            <w:hyperlink r:id="rId27"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245FF2" w:rsidP="009C3477">
            <w:pPr>
              <w:rPr>
                <w:rFonts w:ascii="Times New Roman" w:hAnsi="Times New Roman" w:cs="Times New Roman"/>
                <w:sz w:val="24"/>
                <w:szCs w:val="24"/>
              </w:rPr>
            </w:pPr>
            <w:hyperlink r:id="rId28"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Niniejszym zarządzeniem zmodyfikowano postanowienia dotyczące wartości produktów </w:t>
            </w:r>
            <w:r w:rsidRPr="00E23CB8">
              <w:rPr>
                <w:rFonts w:ascii="Times New Roman" w:hAnsi="Times New Roman" w:cs="Times New Roman"/>
                <w:sz w:val="24"/>
                <w:szCs w:val="24"/>
              </w:rPr>
              <w:lastRenderedPageBreak/>
              <w:t>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245FF2" w:rsidP="009C3477">
            <w:pPr>
              <w:jc w:val="both"/>
              <w:rPr>
                <w:rFonts w:ascii="Times New Roman" w:hAnsi="Times New Roman" w:cs="Times New Roman"/>
                <w:sz w:val="24"/>
                <w:szCs w:val="24"/>
              </w:rPr>
            </w:pPr>
            <w:hyperlink r:id="rId29"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245FF2" w:rsidP="009C3477">
            <w:pPr>
              <w:spacing w:line="276" w:lineRule="auto"/>
              <w:jc w:val="both"/>
              <w:rPr>
                <w:rFonts w:ascii="Times New Roman" w:eastAsia="Times New Roman" w:hAnsi="Times New Roman" w:cs="Times New Roman"/>
                <w:b/>
                <w:sz w:val="24"/>
                <w:szCs w:val="24"/>
                <w:lang w:eastAsia="pl-PL"/>
              </w:rPr>
            </w:pPr>
            <w:hyperlink r:id="rId30"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245FF2" w:rsidP="009C3477">
            <w:pPr>
              <w:rPr>
                <w:rFonts w:ascii="Times New Roman" w:hAnsi="Times New Roman" w:cs="Times New Roman"/>
                <w:sz w:val="24"/>
                <w:szCs w:val="24"/>
              </w:rPr>
            </w:pPr>
            <w:hyperlink r:id="rId31" w:history="1">
              <w:r w:rsidR="009C3477" w:rsidRPr="00E23CB8">
                <w:rPr>
                  <w:rStyle w:val="Hipercze"/>
                  <w:rFonts w:ascii="Times New Roman" w:hAnsi="Times New Roman" w:cs="Times New Roman"/>
                  <w:color w:val="auto"/>
                  <w:sz w:val="24"/>
                  <w:szCs w:val="24"/>
                  <w:u w:val="none"/>
                </w:rPr>
                <w:t xml:space="preserve">Rozporządzenie Rady Ministrów z dnia 26 kwietnia 2020 r. zmieniające rozporządzenie w sprawie ustanowienia określonych ograniczeń, nakazów i </w:t>
              </w:r>
              <w:r w:rsidR="009C3477" w:rsidRPr="00E23CB8">
                <w:rPr>
                  <w:rStyle w:val="Hipercze"/>
                  <w:rFonts w:ascii="Times New Roman" w:hAnsi="Times New Roman" w:cs="Times New Roman"/>
                  <w:color w:val="auto"/>
                  <w:sz w:val="24"/>
                  <w:szCs w:val="24"/>
                  <w:u w:val="none"/>
                </w:rPr>
                <w:lastRenderedPageBreak/>
                <w:t>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245FF2" w:rsidP="009C3477">
            <w:pPr>
              <w:rPr>
                <w:rFonts w:ascii="Times New Roman" w:hAnsi="Times New Roman" w:cs="Times New Roman"/>
                <w:sz w:val="24"/>
                <w:szCs w:val="24"/>
              </w:rPr>
            </w:pPr>
            <w:hyperlink r:id="rId32"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7.</w:t>
            </w:r>
          </w:p>
        </w:tc>
        <w:tc>
          <w:tcPr>
            <w:tcW w:w="3119" w:type="dxa"/>
          </w:tcPr>
          <w:p w:rsidR="009C3477" w:rsidRPr="00E23CB8" w:rsidRDefault="00245FF2" w:rsidP="009C3477">
            <w:pPr>
              <w:rPr>
                <w:rFonts w:ascii="Times New Roman" w:hAnsi="Times New Roman" w:cs="Times New Roman"/>
                <w:sz w:val="24"/>
                <w:szCs w:val="24"/>
              </w:rPr>
            </w:pPr>
            <w:hyperlink r:id="rId33"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245FF2" w:rsidP="009C3477">
            <w:pPr>
              <w:rPr>
                <w:rFonts w:ascii="Times New Roman" w:hAnsi="Times New Roman" w:cs="Times New Roman"/>
                <w:sz w:val="24"/>
                <w:szCs w:val="24"/>
              </w:rPr>
            </w:pPr>
            <w:hyperlink r:id="rId34"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245FF2" w:rsidP="009C3477">
            <w:pPr>
              <w:spacing w:line="276" w:lineRule="auto"/>
              <w:rPr>
                <w:rFonts w:ascii="Times New Roman" w:eastAsia="Times New Roman" w:hAnsi="Times New Roman" w:cs="Times New Roman"/>
                <w:b/>
                <w:sz w:val="24"/>
                <w:szCs w:val="24"/>
                <w:lang w:eastAsia="pl-PL"/>
              </w:rPr>
            </w:pPr>
            <w:hyperlink r:id="rId35"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t>
            </w:r>
            <w:r w:rsidRPr="00E23CB8">
              <w:rPr>
                <w:rFonts w:ascii="Times New Roman" w:eastAsia="Times New Roman" w:hAnsi="Times New Roman" w:cs="Times New Roman"/>
                <w:bCs/>
                <w:sz w:val="24"/>
                <w:szCs w:val="24"/>
                <w:lang w:eastAsia="pl-PL"/>
              </w:rPr>
              <w:lastRenderedPageBreak/>
              <w:t xml:space="preserve">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w:t>
            </w:r>
            <w:r w:rsidRPr="00E23CB8">
              <w:rPr>
                <w:rFonts w:ascii="Times New Roman" w:hAnsi="Times New Roman" w:cs="Times New Roman"/>
                <w:sz w:val="24"/>
                <w:szCs w:val="24"/>
                <w:shd w:val="clear" w:color="auto" w:fill="FFFFFF"/>
              </w:rPr>
              <w:lastRenderedPageBreak/>
              <w:t xml:space="preserve">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245FF2" w:rsidP="009C3477">
            <w:pPr>
              <w:spacing w:line="276" w:lineRule="auto"/>
              <w:rPr>
                <w:rFonts w:ascii="Times New Roman" w:eastAsia="Times New Roman" w:hAnsi="Times New Roman" w:cs="Times New Roman"/>
                <w:b/>
                <w:sz w:val="24"/>
                <w:szCs w:val="24"/>
                <w:lang w:eastAsia="pl-PL"/>
              </w:rPr>
            </w:pPr>
            <w:hyperlink r:id="rId36"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 xml:space="preserve">Należy zatem brać pod uwagę cały zarobek wynikający z zatrudnienia osoby skierowanej do pracy, który utraciła ona w związku </w:t>
            </w:r>
            <w:r w:rsidRPr="00E23CB8">
              <w:rPr>
                <w:rFonts w:ascii="Times New Roman" w:hAnsi="Times New Roman" w:cs="Times New Roman"/>
                <w:b/>
                <w:sz w:val="24"/>
                <w:szCs w:val="24"/>
                <w:u w:val="single"/>
              </w:rPr>
              <w:lastRenderedPageBreak/>
              <w:t>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245FF2" w:rsidP="009C3477">
            <w:pPr>
              <w:spacing w:line="276" w:lineRule="auto"/>
              <w:jc w:val="both"/>
              <w:rPr>
                <w:rFonts w:ascii="Times New Roman" w:eastAsia="Times New Roman" w:hAnsi="Times New Roman" w:cs="Times New Roman"/>
                <w:b/>
                <w:sz w:val="24"/>
                <w:szCs w:val="24"/>
                <w:lang w:eastAsia="pl-PL"/>
              </w:rPr>
            </w:pPr>
            <w:hyperlink r:id="rId37"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245FF2" w:rsidP="009C3477">
            <w:pPr>
              <w:spacing w:line="276" w:lineRule="auto"/>
              <w:jc w:val="both"/>
              <w:rPr>
                <w:rFonts w:ascii="Times New Roman" w:hAnsi="Times New Roman" w:cs="Times New Roman"/>
                <w:b/>
                <w:bCs/>
                <w:sz w:val="24"/>
                <w:szCs w:val="24"/>
              </w:rPr>
            </w:pPr>
            <w:hyperlink r:id="rId38"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w:t>
            </w:r>
            <w:r w:rsidRPr="00E23CB8">
              <w:rPr>
                <w:rFonts w:ascii="Times New Roman" w:hAnsi="Times New Roman" w:cs="Times New Roman"/>
                <w:sz w:val="24"/>
                <w:szCs w:val="24"/>
              </w:rPr>
              <w:lastRenderedPageBreak/>
              <w:t xml:space="preserve">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245FF2" w:rsidP="009C3477">
            <w:pPr>
              <w:spacing w:line="276" w:lineRule="auto"/>
              <w:rPr>
                <w:rFonts w:ascii="Times New Roman" w:eastAsia="Times New Roman" w:hAnsi="Times New Roman" w:cs="Times New Roman"/>
                <w:b/>
                <w:sz w:val="24"/>
                <w:szCs w:val="24"/>
                <w:lang w:eastAsia="pl-PL"/>
              </w:rPr>
            </w:pPr>
            <w:hyperlink r:id="rId39"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245FF2" w:rsidP="009C3477">
            <w:pPr>
              <w:spacing w:line="276" w:lineRule="auto"/>
              <w:rPr>
                <w:rFonts w:ascii="Times New Roman" w:eastAsia="Times New Roman" w:hAnsi="Times New Roman" w:cs="Times New Roman"/>
                <w:b/>
                <w:sz w:val="24"/>
                <w:szCs w:val="24"/>
                <w:lang w:eastAsia="pl-PL"/>
              </w:rPr>
            </w:pPr>
            <w:hyperlink r:id="rId40"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xml:space="preserve">  (np. opieka nad małoletnim dzieckiem) </w:t>
            </w:r>
            <w:r w:rsidRPr="00E23CB8">
              <w:rPr>
                <w:rStyle w:val="Uwydatnienie"/>
                <w:rFonts w:ascii="Times New Roman" w:hAnsi="Times New Roman" w:cs="Times New Roman"/>
                <w:bCs/>
                <w:sz w:val="24"/>
                <w:szCs w:val="24"/>
                <w:shd w:val="clear" w:color="auto" w:fill="FFFFFF"/>
              </w:rPr>
              <w:lastRenderedPageBreak/>
              <w:t>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245FF2" w:rsidP="009C3477">
            <w:pPr>
              <w:spacing w:line="276" w:lineRule="auto"/>
              <w:rPr>
                <w:rStyle w:val="Pogrubienie"/>
                <w:rFonts w:ascii="Times New Roman" w:hAnsi="Times New Roman" w:cs="Times New Roman"/>
                <w:b w:val="0"/>
                <w:sz w:val="24"/>
                <w:szCs w:val="24"/>
                <w:shd w:val="clear" w:color="auto" w:fill="FFFFFF"/>
              </w:rPr>
            </w:pPr>
            <w:hyperlink r:id="rId41"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245FF2" w:rsidP="009C3477">
            <w:pPr>
              <w:rPr>
                <w:rFonts w:ascii="Times New Roman" w:hAnsi="Times New Roman" w:cs="Times New Roman"/>
                <w:sz w:val="24"/>
                <w:szCs w:val="24"/>
              </w:rPr>
            </w:pPr>
            <w:hyperlink r:id="rId42"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w:t>
            </w:r>
            <w:r w:rsidRPr="00E23CB8">
              <w:rPr>
                <w:rFonts w:ascii="Times New Roman" w:hAnsi="Times New Roman" w:cs="Times New Roman"/>
                <w:sz w:val="24"/>
                <w:szCs w:val="24"/>
              </w:rPr>
              <w:lastRenderedPageBreak/>
              <w:t xml:space="preserve">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245FF2" w:rsidP="009C3477">
            <w:pPr>
              <w:spacing w:line="276" w:lineRule="auto"/>
              <w:jc w:val="both"/>
              <w:rPr>
                <w:rFonts w:ascii="Times New Roman" w:hAnsi="Times New Roman" w:cs="Times New Roman"/>
                <w:sz w:val="24"/>
                <w:szCs w:val="24"/>
              </w:rPr>
            </w:pPr>
            <w:hyperlink r:id="rId43"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245FF2" w:rsidP="009C3477">
            <w:pPr>
              <w:spacing w:line="276" w:lineRule="auto"/>
              <w:jc w:val="both"/>
              <w:rPr>
                <w:rFonts w:ascii="Times New Roman" w:eastAsia="Times New Roman" w:hAnsi="Times New Roman" w:cs="Times New Roman"/>
                <w:b/>
                <w:sz w:val="24"/>
                <w:szCs w:val="24"/>
                <w:lang w:eastAsia="pl-PL"/>
              </w:rPr>
            </w:pPr>
            <w:hyperlink r:id="rId44"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245FF2" w:rsidP="009C3477">
            <w:pPr>
              <w:spacing w:line="276" w:lineRule="auto"/>
              <w:jc w:val="both"/>
              <w:rPr>
                <w:rFonts w:ascii="Times New Roman" w:hAnsi="Times New Roman" w:cs="Times New Roman"/>
                <w:sz w:val="24"/>
                <w:szCs w:val="24"/>
              </w:rPr>
            </w:pPr>
            <w:hyperlink r:id="rId45"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245FF2" w:rsidP="009C3477">
            <w:pPr>
              <w:spacing w:line="276" w:lineRule="auto"/>
              <w:rPr>
                <w:rFonts w:ascii="Times New Roman" w:eastAsia="Times New Roman" w:hAnsi="Times New Roman" w:cs="Times New Roman"/>
                <w:b/>
                <w:sz w:val="24"/>
                <w:szCs w:val="24"/>
                <w:lang w:eastAsia="pl-PL"/>
              </w:rPr>
            </w:pPr>
            <w:hyperlink r:id="rId46"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245FF2" w:rsidP="009C3477">
            <w:pPr>
              <w:spacing w:line="276" w:lineRule="auto"/>
              <w:rPr>
                <w:rFonts w:ascii="Times New Roman" w:hAnsi="Times New Roman" w:cs="Times New Roman"/>
                <w:sz w:val="24"/>
                <w:szCs w:val="24"/>
              </w:rPr>
            </w:pPr>
            <w:hyperlink r:id="rId47"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20 kwietnia </w:t>
            </w:r>
            <w:r w:rsidRPr="00E23CB8">
              <w:rPr>
                <w:rFonts w:ascii="Times New Roman" w:hAnsi="Times New Roman" w:cs="Times New Roman"/>
                <w:sz w:val="24"/>
                <w:szCs w:val="24"/>
              </w:rPr>
              <w:lastRenderedPageBreak/>
              <w:t>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 1. W rozporządzeniu Ministra Zdrowia z dnia 29 listopada 2012 r. w sprawie Krajowej Rady </w:t>
            </w:r>
            <w:r w:rsidRPr="00E23CB8">
              <w:rPr>
                <w:rFonts w:ascii="Times New Roman" w:hAnsi="Times New Roman" w:cs="Times New Roman"/>
                <w:sz w:val="24"/>
                <w:szCs w:val="24"/>
              </w:rPr>
              <w:lastRenderedPageBreak/>
              <w:t xml:space="preserve">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48"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innym obrzędzie religijnym, będzie zależała od </w:t>
            </w:r>
            <w:r w:rsidRPr="00E23CB8">
              <w:rPr>
                <w:rFonts w:ascii="Times New Roman" w:eastAsia="Times New Roman" w:hAnsi="Times New Roman" w:cs="Times New Roman"/>
                <w:sz w:val="24"/>
                <w:szCs w:val="24"/>
                <w:lang w:eastAsia="pl-PL"/>
              </w:rPr>
              <w:lastRenderedPageBreak/>
              <w:t>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245FF2" w:rsidP="009C3477">
            <w:pPr>
              <w:spacing w:line="276" w:lineRule="auto"/>
              <w:jc w:val="both"/>
              <w:rPr>
                <w:rFonts w:ascii="Times New Roman" w:hAnsi="Times New Roman" w:cs="Times New Roman"/>
                <w:bCs/>
                <w:sz w:val="24"/>
                <w:szCs w:val="24"/>
              </w:rPr>
            </w:pPr>
            <w:hyperlink r:id="rId49"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245FF2" w:rsidP="009C3477">
            <w:pPr>
              <w:rPr>
                <w:rFonts w:ascii="Times New Roman" w:hAnsi="Times New Roman" w:cs="Times New Roman"/>
                <w:sz w:val="24"/>
                <w:szCs w:val="24"/>
              </w:rPr>
            </w:pPr>
            <w:hyperlink r:id="rId50"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Antykorupcyjnym (Dz. U. z 2019 r. poz. 1921 i 2020), ustawie z dnia 8 grudnia 2017 r. o Służbie Ochrony </w:t>
            </w:r>
            <w:r w:rsidRPr="00E23CB8">
              <w:rPr>
                <w:rFonts w:ascii="Times New Roman" w:hAnsi="Times New Roman" w:cs="Times New Roman"/>
                <w:sz w:val="24"/>
                <w:szCs w:val="24"/>
              </w:rPr>
              <w:lastRenderedPageBreak/>
              <w:t>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245FF2" w:rsidP="009C3477">
            <w:pPr>
              <w:spacing w:line="276" w:lineRule="auto"/>
              <w:jc w:val="both"/>
              <w:rPr>
                <w:rFonts w:ascii="Times New Roman" w:hAnsi="Times New Roman" w:cs="Times New Roman"/>
                <w:bCs/>
                <w:sz w:val="24"/>
                <w:szCs w:val="24"/>
              </w:rPr>
            </w:pPr>
            <w:hyperlink r:id="rId51"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245FF2" w:rsidP="009C3477">
            <w:pPr>
              <w:spacing w:line="276" w:lineRule="auto"/>
              <w:jc w:val="both"/>
              <w:rPr>
                <w:rFonts w:ascii="Times New Roman" w:hAnsi="Times New Roman" w:cs="Times New Roman"/>
                <w:sz w:val="24"/>
                <w:szCs w:val="24"/>
              </w:rPr>
            </w:pPr>
            <w:hyperlink r:id="rId52"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245FF2" w:rsidP="009C3477">
            <w:pPr>
              <w:spacing w:line="276" w:lineRule="auto"/>
              <w:jc w:val="both"/>
              <w:rPr>
                <w:rFonts w:ascii="Times New Roman" w:hAnsi="Times New Roman" w:cs="Times New Roman"/>
                <w:bCs/>
                <w:sz w:val="24"/>
                <w:szCs w:val="24"/>
              </w:rPr>
            </w:pPr>
            <w:hyperlink r:id="rId53"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245FF2" w:rsidP="009C3477">
            <w:pPr>
              <w:spacing w:line="276" w:lineRule="auto"/>
              <w:jc w:val="both"/>
              <w:rPr>
                <w:rFonts w:ascii="Times New Roman" w:hAnsi="Times New Roman" w:cs="Times New Roman"/>
                <w:bCs/>
                <w:sz w:val="24"/>
                <w:szCs w:val="24"/>
              </w:rPr>
            </w:pPr>
            <w:hyperlink r:id="rId54"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245FF2" w:rsidP="009C3477">
            <w:pPr>
              <w:spacing w:line="276" w:lineRule="auto"/>
              <w:jc w:val="both"/>
              <w:rPr>
                <w:rFonts w:ascii="Times New Roman" w:hAnsi="Times New Roman" w:cs="Times New Roman"/>
                <w:bCs/>
                <w:sz w:val="24"/>
                <w:szCs w:val="24"/>
              </w:rPr>
            </w:pPr>
            <w:hyperlink r:id="rId55"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245FF2" w:rsidP="009C3477">
            <w:pPr>
              <w:spacing w:line="276" w:lineRule="auto"/>
              <w:jc w:val="both"/>
              <w:rPr>
                <w:rFonts w:ascii="Times New Roman" w:hAnsi="Times New Roman" w:cs="Times New Roman"/>
                <w:sz w:val="24"/>
                <w:szCs w:val="24"/>
              </w:rPr>
            </w:pPr>
            <w:hyperlink r:id="rId56"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245FF2" w:rsidP="009C3477">
            <w:pPr>
              <w:spacing w:line="276" w:lineRule="auto"/>
              <w:jc w:val="both"/>
              <w:rPr>
                <w:rFonts w:ascii="Times New Roman" w:hAnsi="Times New Roman" w:cs="Times New Roman"/>
                <w:bCs/>
                <w:sz w:val="24"/>
                <w:szCs w:val="24"/>
              </w:rPr>
            </w:pPr>
            <w:hyperlink r:id="rId57"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w:t>
            </w:r>
            <w:r w:rsidRPr="00E23CB8">
              <w:lastRenderedPageBreak/>
              <w:t xml:space="preserve">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245FF2" w:rsidP="009C3477">
            <w:pPr>
              <w:spacing w:line="276" w:lineRule="auto"/>
              <w:jc w:val="both"/>
              <w:rPr>
                <w:rFonts w:ascii="Times New Roman" w:hAnsi="Times New Roman" w:cs="Times New Roman"/>
                <w:bCs/>
                <w:sz w:val="24"/>
                <w:szCs w:val="24"/>
                <w:shd w:val="clear" w:color="auto" w:fill="FFFFFF"/>
              </w:rPr>
            </w:pPr>
            <w:hyperlink r:id="rId58"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8"/>
  </w:num>
  <w:num w:numId="3">
    <w:abstractNumId w:val="8"/>
  </w:num>
  <w:num w:numId="4">
    <w:abstractNumId w:val="4"/>
  </w:num>
  <w:num w:numId="5">
    <w:abstractNumId w:val="31"/>
  </w:num>
  <w:num w:numId="6">
    <w:abstractNumId w:val="35"/>
  </w:num>
  <w:num w:numId="7">
    <w:abstractNumId w:val="29"/>
  </w:num>
  <w:num w:numId="8">
    <w:abstractNumId w:val="1"/>
  </w:num>
  <w:num w:numId="9">
    <w:abstractNumId w:val="6"/>
  </w:num>
  <w:num w:numId="10">
    <w:abstractNumId w:val="18"/>
  </w:num>
  <w:num w:numId="11">
    <w:abstractNumId w:val="19"/>
  </w:num>
  <w:num w:numId="12">
    <w:abstractNumId w:val="21"/>
  </w:num>
  <w:num w:numId="13">
    <w:abstractNumId w:val="7"/>
  </w:num>
  <w:num w:numId="14">
    <w:abstractNumId w:val="12"/>
  </w:num>
  <w:num w:numId="15">
    <w:abstractNumId w:val="5"/>
  </w:num>
  <w:num w:numId="16">
    <w:abstractNumId w:val="9"/>
  </w:num>
  <w:num w:numId="17">
    <w:abstractNumId w:val="3"/>
  </w:num>
  <w:num w:numId="18">
    <w:abstractNumId w:val="30"/>
  </w:num>
  <w:num w:numId="19">
    <w:abstractNumId w:val="32"/>
  </w:num>
  <w:num w:numId="20">
    <w:abstractNumId w:val="25"/>
  </w:num>
  <w:num w:numId="21">
    <w:abstractNumId w:val="24"/>
  </w:num>
  <w:num w:numId="22">
    <w:abstractNumId w:val="14"/>
  </w:num>
  <w:num w:numId="23">
    <w:abstractNumId w:val="0"/>
  </w:num>
  <w:num w:numId="24">
    <w:abstractNumId w:val="17"/>
  </w:num>
  <w:num w:numId="25">
    <w:abstractNumId w:val="34"/>
  </w:num>
  <w:num w:numId="26">
    <w:abstractNumId w:val="26"/>
  </w:num>
  <w:num w:numId="27">
    <w:abstractNumId w:val="27"/>
  </w:num>
  <w:num w:numId="28">
    <w:abstractNumId w:val="2"/>
  </w:num>
  <w:num w:numId="29">
    <w:abstractNumId w:val="16"/>
  </w:num>
  <w:num w:numId="30">
    <w:abstractNumId w:val="13"/>
  </w:num>
  <w:num w:numId="31">
    <w:abstractNumId w:val="10"/>
  </w:num>
  <w:num w:numId="32">
    <w:abstractNumId w:val="22"/>
  </w:num>
  <w:num w:numId="33">
    <w:abstractNumId w:val="11"/>
  </w:num>
  <w:num w:numId="34">
    <w:abstractNumId w:val="15"/>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B5078"/>
    <w:rsid w:val="000C395D"/>
    <w:rsid w:val="001A5CDA"/>
    <w:rsid w:val="001A5FDF"/>
    <w:rsid w:val="001F47E8"/>
    <w:rsid w:val="00204ECF"/>
    <w:rsid w:val="00213B94"/>
    <w:rsid w:val="00214B26"/>
    <w:rsid w:val="00236D63"/>
    <w:rsid w:val="00245FF2"/>
    <w:rsid w:val="003C5D09"/>
    <w:rsid w:val="003F0889"/>
    <w:rsid w:val="003F5485"/>
    <w:rsid w:val="004522B1"/>
    <w:rsid w:val="00481535"/>
    <w:rsid w:val="00490993"/>
    <w:rsid w:val="004B1548"/>
    <w:rsid w:val="00502969"/>
    <w:rsid w:val="0054770B"/>
    <w:rsid w:val="005A3ED2"/>
    <w:rsid w:val="005A5C65"/>
    <w:rsid w:val="005D6A35"/>
    <w:rsid w:val="0067220A"/>
    <w:rsid w:val="00685610"/>
    <w:rsid w:val="007071C7"/>
    <w:rsid w:val="00735066"/>
    <w:rsid w:val="00774678"/>
    <w:rsid w:val="007925C7"/>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65781"/>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z.gov.pl/zarzadzenia-prezesa/zarzadzenia-prezesa-nfz/zarzadzenie-nr-662020gpf,7178.html" TargetMode="External"/><Relationship Id="rId18" Type="http://schemas.openxmlformats.org/officeDocument/2006/relationships/hyperlink" Target="https://www.nfz.gov.pl/aktualnosci/aktualnosci-centrali/komunikat-dla-swiadczeniodawcow-dot-portalu-szoi,7711.html" TargetMode="External"/><Relationship Id="rId26" Type="http://schemas.openxmlformats.org/officeDocument/2006/relationships/hyperlink" Target="http://dziennikustaw.gov.pl/D2020000077501.pdf" TargetMode="External"/><Relationship Id="rId39" Type="http://schemas.openxmlformats.org/officeDocument/2006/relationships/hyperlink" Target="https://www.nfz.gov.pl/zarzadzenia-prezesa/zarzadzenia-prezesa-nfz/zarzadzenie-nr-612020dsoz,7172.html" TargetMode="External"/><Relationship Id="rId21" Type="http://schemas.openxmlformats.org/officeDocument/2006/relationships/hyperlink" Target="http://dziennikustaw.gov.pl/D2020000078801.pdf" TargetMode="External"/><Relationship Id="rId34" Type="http://schemas.openxmlformats.org/officeDocument/2006/relationships/hyperlink" Target="http://dziennikustaw.gov.pl/DU/2020/741" TargetMode="External"/><Relationship Id="rId42" Type="http://schemas.openxmlformats.org/officeDocument/2006/relationships/hyperlink" Target="https://www.gov.pl/web/zdrowie/beda-kolejne-centra-symulacji-medycznej-dla-pielegniarek-i-poloznych-prawie-53-mln-zl-na-nowoczesne-formy-ksztalcenia" TargetMode="External"/><Relationship Id="rId47" Type="http://schemas.openxmlformats.org/officeDocument/2006/relationships/hyperlink" Target="https://www.gov.pl/web/zdrowie/lista-laboratoriow-covid" TargetMode="External"/><Relationship Id="rId50" Type="http://schemas.openxmlformats.org/officeDocument/2006/relationships/hyperlink" Target="http://dziennikustaw.gov.pl/DU/2020/695" TargetMode="External"/><Relationship Id="rId55"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7"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12"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17" Type="http://schemas.openxmlformats.org/officeDocument/2006/relationships/hyperlink" Target="https://www.gov.pl/web/zdrowie/stanowisko-kk-w-dziedzinie-medycyny-rodzinnej-dotyczace-przeprowadzania-badan-bilansowych-u-dzieci-w-czasie-trwania-pandemii-covid-19" TargetMode="External"/><Relationship Id="rId25"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33" Type="http://schemas.openxmlformats.org/officeDocument/2006/relationships/hyperlink" Target="http://dziennikustaw.gov.pl/DU/2020/748" TargetMode="External"/><Relationship Id="rId38" Type="http://schemas.openxmlformats.org/officeDocument/2006/relationships/hyperlink" Target="http://www.aotm.gov.pl/www/wp-content/uploads/covid_19/2020.04.25_zalecenia%20covid19_v1.1.pdf" TargetMode="External"/><Relationship Id="rId46" Type="http://schemas.openxmlformats.org/officeDocument/2006/relationships/hyperlink" Target="https://www.gov.pl/web/zdrowie/rekomendacje-dotyczace-walidacji-badan-molekularnych-w-kierunku-sars-cov2-w-sieci-laboratoriow-covid"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0" Type="http://schemas.openxmlformats.org/officeDocument/2006/relationships/hyperlink" Target="https://www.nfz.gov.pl/aktualnosci/aktualnosci-centrali/komunikat-dotyczacy-realizacji-swiadczen-rehabilitacji-leczniczej,7706.html" TargetMode="External"/><Relationship Id="rId29" Type="http://schemas.openxmlformats.org/officeDocument/2006/relationships/hyperlink" Target="https://www.nfz.gov.pl/zarzadzenia-prezesa/zarzadzenia-prezesa-nfz/zarzadzenie-nr-632020dsoz,7175.html" TargetMode="External"/><Relationship Id="rId41" Type="http://schemas.openxmlformats.org/officeDocument/2006/relationships/hyperlink" Target="https://www.gov.pl/web/uw-mazowiecki/oswiadczenie-w-sprawie-delegowania-personelu-medycznego-przy-zwalczaniu-epidemii" TargetMode="External"/><Relationship Id="rId54" Type="http://schemas.openxmlformats.org/officeDocument/2006/relationships/hyperlink" Target="https://www.gov.pl/web/zdrowie/wytyczne-w-zakresie-dzialan-majacych-na-celu-zaobieganie-rozprzestrzeniania-sie-zakazen-sars-cov-2-w-srodowisku-szpitalnym" TargetMode="External"/><Relationship Id="rId1" Type="http://schemas.openxmlformats.org/officeDocument/2006/relationships/numbering" Target="numbering.xml"/><Relationship Id="rId6" Type="http://schemas.openxmlformats.org/officeDocument/2006/relationships/hyperlink" Target="https://www.nfz.gov.pl/aktualnosci/aktualnosci-centrali/ruszylo-ponad-100-punktow-wymazowych-dla-osob-z-kwarantanny,7719.html" TargetMode="External"/><Relationship Id="rId11" Type="http://schemas.openxmlformats.org/officeDocument/2006/relationships/hyperlink" Target="https://www.nfz.gov.pl/aktualnosci/aktualnosci-centrali/dodatkowe-wynagrodzenie-dla-personelu-medycznego-objetego-ograniczeniem-zatrudnienia-kryteria,7717.html" TargetMode="External"/><Relationship Id="rId24" Type="http://schemas.openxmlformats.org/officeDocument/2006/relationships/hyperlink" Target="https://www.nfz-wroclaw.pl/default2.aspx?obj=45223;56046&amp;des=1;2" TargetMode="External"/><Relationship Id="rId32" Type="http://schemas.openxmlformats.org/officeDocument/2006/relationships/hyperlink" Target="http://dziennikustaw.gov.pl/DU/2020/749" TargetMode="External"/><Relationship Id="rId37" Type="http://schemas.openxmlformats.org/officeDocument/2006/relationships/hyperlink" Target="https://www.gov.pl/web/zdrowie/skierowanie-do-pracy-przy-zwalczaniu-epidemii" TargetMode="External"/><Relationship Id="rId40" Type="http://schemas.openxmlformats.org/officeDocument/2006/relationships/hyperlink" Target="https://www.gov.pl/web/zdrowie/aktualizacja-zalecenia-postepowania-dla-pielegniarekpoloznych-pracujacych-z-pacjentami-chorymi-na-cukrzyce" TargetMode="External"/><Relationship Id="rId45" Type="http://schemas.openxmlformats.org/officeDocument/2006/relationships/hyperlink" Target="https://www.nfz.gov.pl/zarzadzenia-prezesa/zarzadzenia-prezesa-nfz/zarzadzenie-nr-602020dsoz,7171.html" TargetMode="External"/><Relationship Id="rId53" Type="http://schemas.openxmlformats.org/officeDocument/2006/relationships/hyperlink" Target="https://www.gov.pl/web/zdrowie/zalecenia-postepowania-dla-pielegniarek-ratunkowych-w-zwiazku-z-ogloszeniem-stanu-epidemii-w-polsce-zachorowan-na-covid-19" TargetMode="External"/><Relationship Id="rId58" Type="http://schemas.openxmlformats.org/officeDocument/2006/relationships/hyperlink" Target="https://www.gov.pl/web/uw-kujawsko-pomorski/wojewoda-zwrocil-sie-do-personelu-medycznego-o-wsparcie" TargetMode="External"/><Relationship Id="rId5" Type="http://schemas.openxmlformats.org/officeDocument/2006/relationships/hyperlink" Target="https://www.gov.pl/web/zdrowie/zalecenia-dotyczace-porodow-rodzinnych" TargetMode="External"/><Relationship Id="rId15" Type="http://schemas.openxmlformats.org/officeDocument/2006/relationships/hyperlink" Target="https://www.gov.pl/web/zdrowie/komunikat-ws-sporzadzenia-przez-samodzielny-publiczny-zaklad-opieki-zdrowotnej-raportu-o-sytuacji-ekonomiczno-finansowej-w-2020-r" TargetMode="External"/><Relationship Id="rId23" Type="http://schemas.openxmlformats.org/officeDocument/2006/relationships/hyperlink" Target="http://www.nfz-warszawa.pl/dla-swiadczeniodawcow/aktualnosci/komunikat-w-sprawie-dodatkowych-srodkow-dla-osob-udzielajacych-swiadczen-w-podmiotach-w-zwiazku-z-epidemia-covid-19,1275.html" TargetMode="External"/><Relationship Id="rId28" Type="http://schemas.openxmlformats.org/officeDocument/2006/relationships/hyperlink" Target="http://dziennikustaw.gov.pl/DU/2020/761" TargetMode="External"/><Relationship Id="rId36" Type="http://schemas.openxmlformats.org/officeDocument/2006/relationships/hyperlink" Target="https://www.gov.pl/web/zdrowie/komunikat-ministra-zdrowia-w-sprawie-ordynowania-i-wydawania-produktow-leczniczych-arechin-i-plaquenil" TargetMode="External"/><Relationship Id="rId49" Type="http://schemas.openxmlformats.org/officeDocument/2006/relationships/hyperlink" Target="http://dziennikustaw.gov.pl/D2020000069601.pdf" TargetMode="External"/><Relationship Id="rId57" Type="http://schemas.openxmlformats.org/officeDocument/2006/relationships/hyperlink" Target="https://www.gov.pl/web/uw-warminsko-mazurski/prosba-wojewody-do-srodowiska-medycznego" TargetMode="External"/><Relationship Id="rId10" Type="http://schemas.openxmlformats.org/officeDocument/2006/relationships/hyperlink" Target="https://www.gov.pl/web/zdrowie/rozporzadzenie-ministra-zdrowia-w-sprawie-standardu-organizacyjnego-laboratorium-covid" TargetMode="External"/><Relationship Id="rId19" Type="http://schemas.openxmlformats.org/officeDocument/2006/relationships/hyperlink" Target="https://www.nfz.gov.pl/zarzadzenia-prezesa/zarzadzenia-prezesa-nfz/zarzadzenie-nr-652020dsoz,7177.html" TargetMode="External"/><Relationship Id="rId31" Type="http://schemas.openxmlformats.org/officeDocument/2006/relationships/hyperlink" Target="http://dziennikustaw.gov.pl/DU/2020/750" TargetMode="External"/><Relationship Id="rId44" Type="http://schemas.openxmlformats.org/officeDocument/2006/relationships/hyperlink" Target="https://www.gov.pl/web/zdrowie/komunikat-ws-odwolania-panstwowego-egzaminu-specjalizacyjnego-w-dziedzinach-majacych-zastosowanie-w-ochronie-zdrowia" TargetMode="External"/><Relationship Id="rId52" Type="http://schemas.openxmlformats.org/officeDocument/2006/relationships/hyperlink" Target="https://www.gov.pl/web/uw-mazowiecki/mazowsze-uruchomiane-izolatoria-oraz-hotele-dla-medyka"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p-zp@mz.gov.pl" TargetMode="External"/><Relationship Id="rId14" Type="http://schemas.openxmlformats.org/officeDocument/2006/relationships/hyperlink" Target="http://dziennikmz.mz.gov.pl/" TargetMode="External"/><Relationship Id="rId22" Type="http://schemas.openxmlformats.org/officeDocument/2006/relationships/hyperlink" Target="https://www.nfz.gov.pl/aktualnosci/aktualnosci-centrali/komunikat-w-sprawie-dodatkowych-srodkow-dla-osob-udzielajacych-swiadczen-w-podmiotach-w-zwiazku-z-epidemia-covid-19-,7705.html" TargetMode="External"/><Relationship Id="rId27" Type="http://schemas.openxmlformats.org/officeDocument/2006/relationships/hyperlink" Target="https://www.nfz.gov.pl/zarzadzenia-prezesa/zarzadzenia-prezesa-nfz/zarzadzenie-nr-642020daii,7176.html" TargetMode="External"/><Relationship Id="rId30" Type="http://schemas.openxmlformats.org/officeDocument/2006/relationships/hyperlink" Target="https://www.nfz.gov.pl/zarzadzenia-prezesa/zarzadzenia-prezesa-nfz/zarzadzenie-nr-622020def,7174.html" TargetMode="External"/><Relationship Id="rId35" Type="http://schemas.openxmlformats.org/officeDocument/2006/relationships/hyperlink" Target="http://dziennikmz.mz.gov.pl/" TargetMode="External"/><Relationship Id="rId43" Type="http://schemas.openxmlformats.org/officeDocument/2006/relationships/hyperlink" Target="https://www.gov.pl/web/uw-mazowiecki/wsparcie-psychologiczne-w-czasie-epidemii-koronawirusa" TargetMode="External"/><Relationship Id="rId48" Type="http://schemas.openxmlformats.org/officeDocument/2006/relationships/hyperlink" Target="https://www.gov.pl/web/koronawirus/nowa-normalnosc-etapy" TargetMode="External"/><Relationship Id="rId56" Type="http://schemas.openxmlformats.org/officeDocument/2006/relationships/hyperlink" Target="https://www.gov.pl/web/uw-mazowiecki/oswiadczenie-w-sprawie-delegowania-personelu-medycznego-przy-zwalczaniu-epidemii" TargetMode="External"/><Relationship Id="rId8" Type="http://schemas.openxmlformats.org/officeDocument/2006/relationships/hyperlink" Target="https://www.gov.pl/web/zdrowie/w-12-dniu-kwarantanny-zrob-test" TargetMode="External"/><Relationship Id="rId51" Type="http://schemas.openxmlformats.org/officeDocument/2006/relationships/hyperlink" Target="http://dziennikustaw.gov.pl/D2020000069501.pdf"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11401</Words>
  <Characters>68410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Użytkownik systemu Windows</cp:lastModifiedBy>
  <cp:revision>2</cp:revision>
  <dcterms:created xsi:type="dcterms:W3CDTF">2020-05-13T15:20:00Z</dcterms:created>
  <dcterms:modified xsi:type="dcterms:W3CDTF">2020-05-13T15:20:00Z</dcterms:modified>
</cp:coreProperties>
</file>